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470" w:lineRule="exact"/>
        <w:jc w:val="center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济南市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第五次全国经济普查统计系统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外</w:t>
      </w:r>
    </w:p>
    <w:p>
      <w:pPr>
        <w:overflowPunct w:val="0"/>
        <w:spacing w:line="59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研究课题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结项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名单</w:t>
      </w:r>
    </w:p>
    <w:p>
      <w:pPr>
        <w:spacing w:line="59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727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23" w:type="dxa"/>
          <w:bottom w:w="28" w:type="dxa"/>
          <w:right w:w="23" w:type="dxa"/>
        </w:tblCellMar>
      </w:tblPr>
      <w:tblGrid>
        <w:gridCol w:w="756"/>
        <w:gridCol w:w="4907"/>
        <w:gridCol w:w="1312"/>
        <w:gridCol w:w="175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tblHeader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90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8727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“双循环”新格局下济南市新型工业化发展路径研究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李泽鑫等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lang w:val="en-US" w:eastAsia="zh-CN" w:bidi="ar"/>
              </w:rPr>
              <w:t>济南市文化产业高质量发展统计测度及实现路径研究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杨晓彤等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lang w:val="en-US" w:eastAsia="zh-CN" w:bidi="ar"/>
              </w:rPr>
              <w:t>济南市零售业和餐饮业连锁企业发展状况及效益评价研究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尤海燕等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8727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济南市经济高质量发展水平评估及提升路径研究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薛晓玲等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济南市企业活跃度、生命周期和发展质量研究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库天一等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上海移动互联网产业促进中心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双碳目标下济南市企业研发投入对绿色创新绩效的影响研究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屈忠锋等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基于土地要素视角的济南市房地产市场监测研究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何宇晖等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济南市土地储备中心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济南市银发经济发展状况及就业状况研究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强等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济南市制造业重点产业链高质量发展研究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馨等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山东省科学技术情报研究院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8727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lang w:val="en-US" w:eastAsia="zh-CN" w:bidi="ar"/>
              </w:rPr>
              <w:t>基于新质生产力的济南市经济高质量发展统计测度及提升路径研究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  文等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济南市工业企业全要素生产率的时空分异、行业异质性与协同提升策略研究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瑜等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数智化赋能济南市银发消费潜力释放的机制与对策研究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韩琳琳等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济南市现代化产业体系的构建与测度研究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王金颖等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山东省科技发展战略研究所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济南市消费市场新业态新模式发展状况研究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郝祥如等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济南市企业数字化转型的提升路径和培育策略研究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瑶等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济南市低空经济产业链发展分析与测度研究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王凯凯等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山东青年政治学院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济南市先进制造业与现代服务业动态关系及融合水平测度研究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王文静等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山东青年政治学院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实证的济南市新质生产力发展研究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徐立平等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山东省科技发展战略研究所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2041" w:right="1531" w:bottom="1757" w:left="1531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65423"/>
    <w:rsid w:val="022577BE"/>
    <w:rsid w:val="2CF7F054"/>
    <w:rsid w:val="2D865423"/>
    <w:rsid w:val="5D982EB5"/>
    <w:rsid w:val="5D9F008E"/>
    <w:rsid w:val="789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4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2025-11-03T15:36:00Z</dcterms:created>
  <dc:creator>mihong</dc:creator>
  <cp:lastModifiedBy>农高宣统</cp:lastModifiedBy>
  <dcterms:modified xsi:type="dcterms:W3CDTF">2025-12-04T07:20:05Z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507A9B9C485547F991BF6D97302FA444_11</vt:lpwstr>
  </property>
  <property fmtid="{D5CDD505-2E9C-101B-9397-08002B2CF9AE}" pid="4" name="KSOTemplateDocerSaveRecord">
    <vt:lpwstr>eyJoZGlkIjoiNWRkNjMxZDAwNjFiOTYwNTk1YmFjNDE2ZTNlNWM3MmEifQ==</vt:lpwstr>
  </property>
</Properties>
</file>